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PREGUNTAS DEL BARÓMETRO</w:t>
      </w:r>
    </w:p>
    <w:p w:rsidR="00000000" w:rsidDel="00000000" w:rsidP="00000000" w:rsidRDefault="00000000" w:rsidRPr="00000000" w14:paraId="00000002">
      <w:pPr>
        <w:jc w:val="both"/>
        <w:rPr>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VERSIÓN ESPAÑOL</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numPr>
          <w:ilvl w:val="0"/>
          <w:numId w:val="4"/>
        </w:numPr>
        <w:ind w:left="720" w:hanging="360"/>
        <w:jc w:val="both"/>
        <w:rPr>
          <w:b w:val="1"/>
          <w:u w:val="none"/>
        </w:rPr>
      </w:pPr>
      <w:r w:rsidDel="00000000" w:rsidR="00000000" w:rsidRPr="00000000">
        <w:rPr>
          <w:b w:val="1"/>
          <w:u w:val="single"/>
          <w:rtl w:val="0"/>
        </w:rPr>
        <w:t xml:space="preserve">¿Qué es CIUDADES POR LA NATURALEZA?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CIUDADES POR LA NATURALEZA </w:t>
      </w:r>
      <w:r w:rsidDel="00000000" w:rsidR="00000000" w:rsidRPr="00000000">
        <w:rPr>
          <w:rtl w:val="0"/>
        </w:rPr>
        <w:t xml:space="preserve">es una comunidad de práctica dedicada a la restauración de ecosistemas degradados en municipalidades de América Latina, Europa y otras partes del mundo. </w:t>
      </w:r>
    </w:p>
    <w:p w:rsidR="00000000" w:rsidDel="00000000" w:rsidP="00000000" w:rsidRDefault="00000000" w:rsidRPr="00000000" w14:paraId="00000008">
      <w:pPr>
        <w:jc w:val="both"/>
        <w:rPr/>
      </w:pPr>
      <w:r w:rsidDel="00000000" w:rsidR="00000000" w:rsidRPr="00000000">
        <w:rPr>
          <w:rtl w:val="0"/>
        </w:rPr>
        <w:t xml:space="preserve">Juntos exploramos las múltiples ventajas de la restauración mediante Soluciones Basadas en la Naturaleza (SbN), así como sus beneficios para el medio ambiente, biodiversidad, sociedad y economía local, por medio de la construcción de ciudades más resilientes. </w:t>
      </w:r>
    </w:p>
    <w:p w:rsidR="00000000" w:rsidDel="00000000" w:rsidP="00000000" w:rsidRDefault="00000000" w:rsidRPr="00000000" w14:paraId="00000009">
      <w:pPr>
        <w:jc w:val="both"/>
        <w:rPr/>
      </w:pPr>
      <w:r w:rsidDel="00000000" w:rsidR="00000000" w:rsidRPr="00000000">
        <w:rPr>
          <w:rtl w:val="0"/>
        </w:rPr>
        <w:t xml:space="preserve">CIUDADES POR LA NATURALEZA es facilitado por una cooperación única de las redes de ciudades: FLACMA, UNGL, Climate Alliance y CGLU.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4"/>
        </w:numPr>
        <w:ind w:left="720" w:hanging="360"/>
        <w:jc w:val="both"/>
        <w:rPr>
          <w:b w:val="1"/>
        </w:rPr>
      </w:pPr>
      <w:r w:rsidDel="00000000" w:rsidR="00000000" w:rsidRPr="00000000">
        <w:rPr>
          <w:b w:val="1"/>
          <w:u w:val="single"/>
          <w:rtl w:val="0"/>
        </w:rPr>
        <w:t xml:space="preserve">¿Qué busca CIUDADES POR LA NATURALEZA?</w:t>
      </w:r>
    </w:p>
    <w:p w:rsidR="00000000" w:rsidDel="00000000" w:rsidP="00000000" w:rsidRDefault="00000000" w:rsidRPr="00000000" w14:paraId="0000000C">
      <w:pPr>
        <w:jc w:val="both"/>
        <w:rPr/>
      </w:pPr>
      <w:r w:rsidDel="00000000" w:rsidR="00000000" w:rsidRPr="00000000">
        <w:rPr>
          <w:rtl w:val="0"/>
        </w:rPr>
        <w:t xml:space="preserve">Por medio de CIUDADES POR LA NATURALEZA</w:t>
      </w:r>
      <w:r w:rsidDel="00000000" w:rsidR="00000000" w:rsidRPr="00000000">
        <w:rPr>
          <w:rtl w:val="0"/>
        </w:rPr>
        <w:t xml:space="preserve"> buscamos municipalidades, iniciativas y proyectos, para que sean parte de nuestra comunidad global.</w:t>
      </w:r>
    </w:p>
    <w:p w:rsidR="00000000" w:rsidDel="00000000" w:rsidP="00000000" w:rsidRDefault="00000000" w:rsidRPr="00000000" w14:paraId="0000000D">
      <w:pPr>
        <w:jc w:val="both"/>
        <w:rPr/>
      </w:pPr>
      <w:r w:rsidDel="00000000" w:rsidR="00000000" w:rsidRPr="00000000">
        <w:rPr>
          <w:rtl w:val="0"/>
        </w:rPr>
        <w:t xml:space="preserve">Construyendo un espacio de intercambio de ideas entre América Latina y Europa nos conectaremos muchos practicantes de SbN alrededor del mundo. </w:t>
      </w:r>
    </w:p>
    <w:p w:rsidR="00000000" w:rsidDel="00000000" w:rsidP="00000000" w:rsidRDefault="00000000" w:rsidRPr="00000000" w14:paraId="0000000E">
      <w:pPr>
        <w:jc w:val="both"/>
        <w:rPr/>
      </w:pPr>
      <w:r w:rsidDel="00000000" w:rsidR="00000000" w:rsidRPr="00000000">
        <w:rPr>
          <w:rtl w:val="0"/>
        </w:rPr>
        <w:t xml:space="preserve">CIUDADES POR LA NATURALEZA ofrece: </w:t>
      </w:r>
    </w:p>
    <w:p w:rsidR="00000000" w:rsidDel="00000000" w:rsidP="00000000" w:rsidRDefault="00000000" w:rsidRPr="00000000" w14:paraId="0000000F">
      <w:pPr>
        <w:numPr>
          <w:ilvl w:val="0"/>
          <w:numId w:val="5"/>
        </w:numPr>
        <w:ind w:left="720" w:hanging="360"/>
        <w:jc w:val="both"/>
        <w:rPr>
          <w:u w:val="none"/>
        </w:rPr>
      </w:pPr>
      <w:r w:rsidDel="00000000" w:rsidR="00000000" w:rsidRPr="00000000">
        <w:rPr>
          <w:rtl w:val="0"/>
        </w:rPr>
        <w:t xml:space="preserve">Intercambio de objetivos, procesos, ejemplos prácticos, tecnología, opciones de financiamiento y modelos de negocio y cómo restaurar ecosistemas degradados. </w:t>
      </w:r>
    </w:p>
    <w:p w:rsidR="00000000" w:rsidDel="00000000" w:rsidP="00000000" w:rsidRDefault="00000000" w:rsidRPr="00000000" w14:paraId="00000010">
      <w:pPr>
        <w:numPr>
          <w:ilvl w:val="0"/>
          <w:numId w:val="5"/>
        </w:numPr>
        <w:ind w:left="720" w:hanging="360"/>
        <w:jc w:val="both"/>
        <w:rPr>
          <w:u w:val="none"/>
        </w:rPr>
      </w:pPr>
      <w:r w:rsidDel="00000000" w:rsidR="00000000" w:rsidRPr="00000000">
        <w:rPr>
          <w:rtl w:val="0"/>
        </w:rPr>
        <w:t xml:space="preserve">Acceso a herramientas y  métodos, además de enfocarse en apoyar el planeamiento,  implementación y manejo la restauración por medio de Soluciones basadas en la Naturaleza (SbN) </w:t>
      </w:r>
    </w:p>
    <w:p w:rsidR="00000000" w:rsidDel="00000000" w:rsidP="00000000" w:rsidRDefault="00000000" w:rsidRPr="00000000" w14:paraId="00000011">
      <w:pPr>
        <w:numPr>
          <w:ilvl w:val="0"/>
          <w:numId w:val="5"/>
        </w:numPr>
        <w:ind w:left="720" w:hanging="360"/>
        <w:jc w:val="both"/>
        <w:rPr>
          <w:u w:val="none"/>
        </w:rPr>
      </w:pPr>
      <w:r w:rsidDel="00000000" w:rsidR="00000000" w:rsidRPr="00000000">
        <w:rPr>
          <w:rtl w:val="0"/>
        </w:rPr>
        <w:t xml:space="preserve">Apoyo en acciones e iniciativas colectivas que busquen ciudades y pueblos más habitables, inclusivos y sostenibles de todas los tamaños y localidades, conectando personas, ciudades y naturaleza.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4"/>
        </w:numPr>
        <w:ind w:left="720" w:hanging="360"/>
        <w:rPr>
          <w:b w:val="1"/>
        </w:rPr>
      </w:pPr>
      <w:r w:rsidDel="00000000" w:rsidR="00000000" w:rsidRPr="00000000">
        <w:rPr>
          <w:b w:val="1"/>
          <w:u w:val="single"/>
          <w:rtl w:val="0"/>
        </w:rPr>
        <w:t xml:space="preserve">¿Cómo hacer parte de CIUDADES POR LA NATURALEZA?</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Participar en nuestra serie de Webinars gratuitos y bilingües (Inglés- Español) </w:t>
      </w:r>
      <w:r w:rsidDel="00000000" w:rsidR="00000000" w:rsidRPr="00000000">
        <w:rPr>
          <w:rtl w:val="0"/>
        </w:rPr>
        <w:t xml:space="preserve"> </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t xml:space="preserve">Hacer parte de nuestros Eventos de Compromiso de los cuales serán sede: Costa Rica, Colombia, Ecuador, Alemania, Polonia y España en soluciones basadas en la naturaleza. </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Firmar la Carta de Compromiso y comprometerse con los principios de restauración de ecosistemas. </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Las ciudades que firmen nuestra Carta de Compromiso pasarán a ser parte de nuestra creciente comunidad de CIUDADES POR LA NATURALEZA y pueden mostrar sus actividades en la </w:t>
      </w:r>
      <w:r w:rsidDel="00000000" w:rsidR="00000000" w:rsidRPr="00000000">
        <w:rPr>
          <w:highlight w:val="yellow"/>
          <w:rtl w:val="0"/>
        </w:rPr>
        <w:t xml:space="preserve">sala de exposiciones de CIUDADES POR LA NATURALEZA</w:t>
      </w:r>
      <w:r w:rsidDel="00000000" w:rsidR="00000000" w:rsidRPr="00000000">
        <w:rPr>
          <w:rtl w:val="0"/>
        </w:rPr>
        <w:t xml:space="preserve">. </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Para más información: </w:t>
      </w:r>
      <w:hyperlink r:id="rId6">
        <w:r w:rsidDel="00000000" w:rsidR="00000000" w:rsidRPr="00000000">
          <w:rPr>
            <w:color w:val="1155cc"/>
            <w:u w:val="single"/>
            <w:rtl w:val="0"/>
          </w:rPr>
          <w:t xml:space="preserve">https://interlace-project.eu/</w:t>
        </w:r>
      </w:hyperlink>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ENGLISH VERSION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 </w:t>
      </w:r>
      <w:r w:rsidDel="00000000" w:rsidR="00000000" w:rsidRPr="00000000">
        <w:rPr>
          <w:b w:val="1"/>
          <w:u w:val="single"/>
          <w:rtl w:val="0"/>
        </w:rPr>
        <w:t xml:space="preserve">What is CITIES TALK NATURE?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C</w:t>
      </w:r>
      <w:r w:rsidDel="00000000" w:rsidR="00000000" w:rsidRPr="00000000">
        <w:rPr>
          <w:rtl w:val="0"/>
        </w:rPr>
        <w:t xml:space="preserve">ities Talk Nature is a community of practice dedicated to restoring degraded ecosystems in municipalities in Latin America, Europe and other parts of the world.</w:t>
      </w:r>
    </w:p>
    <w:p w:rsidR="00000000" w:rsidDel="00000000" w:rsidP="00000000" w:rsidRDefault="00000000" w:rsidRPr="00000000" w14:paraId="00000026">
      <w:pPr>
        <w:jc w:val="both"/>
        <w:rPr/>
      </w:pPr>
      <w:r w:rsidDel="00000000" w:rsidR="00000000" w:rsidRPr="00000000">
        <w:rPr>
          <w:rtl w:val="0"/>
        </w:rPr>
        <w:t xml:space="preserve">Together we explore the multiple advantages of restorative nature-based solutions, such as benefits for the environment, biodiversity, social cohesion and the local economy, thus building resilience in our towns and cities.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color w:val="4a86e8"/>
        </w:rPr>
      </w:pPr>
      <w:r w:rsidDel="00000000" w:rsidR="00000000" w:rsidRPr="00000000">
        <w:rPr>
          <w:rtl w:val="0"/>
        </w:rPr>
        <w:t xml:space="preserve">Cities Talk Nature is facilitated by a unique cooperation between </w:t>
      </w:r>
      <w:r w:rsidDel="00000000" w:rsidR="00000000" w:rsidRPr="00000000">
        <w:rPr>
          <w:color w:val="4a86e8"/>
          <w:rtl w:val="0"/>
        </w:rPr>
        <w:t xml:space="preserve">city networks FLACMA / UNGL, Climate Alliance and UCLG.</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3"/>
        </w:numPr>
        <w:ind w:left="720" w:hanging="360"/>
        <w:rPr>
          <w:b w:val="1"/>
        </w:rPr>
      </w:pPr>
      <w:r w:rsidDel="00000000" w:rsidR="00000000" w:rsidRPr="00000000">
        <w:rPr>
          <w:b w:val="1"/>
          <w:u w:val="single"/>
          <w:rtl w:val="0"/>
        </w:rPr>
        <w:t xml:space="preserve">What is CITIES TALK NATURE looking for? </w:t>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are looking for municipalities, but also for initiatives and projects, to become part of our global community! Building on the exchange between Latin America and Europe we will connect with practitioners from around the world.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CITIES TALK NATURE offers:</w:t>
      </w:r>
    </w:p>
    <w:p w:rsidR="00000000" w:rsidDel="00000000" w:rsidP="00000000" w:rsidRDefault="00000000" w:rsidRPr="00000000" w14:paraId="00000030">
      <w:pPr>
        <w:numPr>
          <w:ilvl w:val="0"/>
          <w:numId w:val="6"/>
        </w:numPr>
        <w:ind w:left="720" w:hanging="360"/>
        <w:jc w:val="both"/>
      </w:pPr>
      <w:r w:rsidDel="00000000" w:rsidR="00000000" w:rsidRPr="00000000">
        <w:rPr>
          <w:rtl w:val="0"/>
        </w:rPr>
        <w:t xml:space="preserve">exchange on objectives, processes, practical examples, technologies, financing options and business models on how to restore degraded ecosystems.</w:t>
      </w:r>
    </w:p>
    <w:p w:rsidR="00000000" w:rsidDel="00000000" w:rsidP="00000000" w:rsidRDefault="00000000" w:rsidRPr="00000000" w14:paraId="00000031">
      <w:pPr>
        <w:numPr>
          <w:ilvl w:val="0"/>
          <w:numId w:val="6"/>
        </w:numPr>
        <w:ind w:left="720" w:hanging="360"/>
        <w:jc w:val="both"/>
      </w:pPr>
      <w:r w:rsidDel="00000000" w:rsidR="00000000" w:rsidRPr="00000000">
        <w:rPr>
          <w:rtl w:val="0"/>
        </w:rPr>
        <w:t xml:space="preserve">access to tools, methods and approaches that support the planning, implementation and management of restorative nature-based solutions.</w:t>
      </w:r>
    </w:p>
    <w:p w:rsidR="00000000" w:rsidDel="00000000" w:rsidP="00000000" w:rsidRDefault="00000000" w:rsidRPr="00000000" w14:paraId="00000032">
      <w:pPr>
        <w:numPr>
          <w:ilvl w:val="0"/>
          <w:numId w:val="6"/>
        </w:numPr>
        <w:ind w:left="720" w:hanging="360"/>
        <w:jc w:val="both"/>
      </w:pPr>
      <w:r w:rsidDel="00000000" w:rsidR="00000000" w:rsidRPr="00000000">
        <w:rPr>
          <w:rtl w:val="0"/>
        </w:rPr>
        <w:t xml:space="preserve">support for collective action towards more liveable, inclusive and sustainable cities and towns of all sizes and locations, connecting people, places and nature. </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numPr>
          <w:ilvl w:val="0"/>
          <w:numId w:val="3"/>
        </w:numPr>
        <w:ind w:left="720" w:hanging="360"/>
        <w:rPr>
          <w:b w:val="1"/>
        </w:rPr>
      </w:pPr>
      <w:r w:rsidDel="00000000" w:rsidR="00000000" w:rsidRPr="00000000">
        <w:rPr>
          <w:b w:val="1"/>
          <w:u w:val="single"/>
          <w:rtl w:val="0"/>
        </w:rPr>
        <w:t xml:space="preserve">How to become part of CITIES TALK NATURE?</w:t>
      </w:r>
      <w:r w:rsidDel="00000000" w:rsidR="00000000" w:rsidRPr="00000000">
        <w:rPr>
          <w:rtl w:val="0"/>
        </w:rPr>
      </w:r>
    </w:p>
    <w:p w:rsidR="00000000" w:rsidDel="00000000" w:rsidP="00000000" w:rsidRDefault="00000000" w:rsidRPr="00000000" w14:paraId="00000036">
      <w:pPr>
        <w:ind w:left="720" w:firstLine="0"/>
        <w:rPr>
          <w:b w:val="1"/>
          <w:u w:val="single"/>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Participate in our free bilingual English - Spanish webinar series;</w:t>
      </w:r>
    </w:p>
    <w:p w:rsidR="00000000" w:rsidDel="00000000" w:rsidP="00000000" w:rsidRDefault="00000000" w:rsidRPr="00000000" w14:paraId="00000038">
      <w:pPr>
        <w:numPr>
          <w:ilvl w:val="0"/>
          <w:numId w:val="1"/>
        </w:numPr>
        <w:ind w:left="720" w:hanging="360"/>
        <w:jc w:val="both"/>
        <w:rPr>
          <w:u w:val="none"/>
        </w:rPr>
      </w:pPr>
      <w:r w:rsidDel="00000000" w:rsidR="00000000" w:rsidRPr="00000000">
        <w:rPr>
          <w:rtl w:val="0"/>
        </w:rPr>
        <w:t xml:space="preserve">Take part or host onsite Engagement events in Costa Rica, Colombia, Ecuador, Germany, Poland and Spain on restorative nature-based solutions. </w:t>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Sign the Letter of Engagement and commit to basic principles of ecosystem restoration. Cities that have signed the letter of engagement become part of our ever growing community and can showcase their activities on the </w:t>
      </w:r>
      <w:r w:rsidDel="00000000" w:rsidR="00000000" w:rsidRPr="00000000">
        <w:rPr>
          <w:highlight w:val="yellow"/>
          <w:rtl w:val="0"/>
        </w:rPr>
        <w:t xml:space="preserve">Cities Talk Nature Showroom</w:t>
      </w:r>
      <w:r w:rsidDel="00000000" w:rsidR="00000000" w:rsidRPr="00000000">
        <w:rPr>
          <w:rtl w:val="0"/>
        </w:rPr>
        <w:t xml:space="preserve">. </w:t>
      </w:r>
    </w:p>
    <w:p w:rsidR="00000000" w:rsidDel="00000000" w:rsidP="00000000" w:rsidRDefault="00000000" w:rsidRPr="00000000" w14:paraId="0000003A">
      <w:pPr>
        <w:numPr>
          <w:ilvl w:val="0"/>
          <w:numId w:val="1"/>
        </w:numPr>
        <w:ind w:left="720" w:hanging="360"/>
        <w:jc w:val="both"/>
        <w:rPr>
          <w:u w:val="none"/>
        </w:rPr>
      </w:pPr>
      <w:r w:rsidDel="00000000" w:rsidR="00000000" w:rsidRPr="00000000">
        <w:rPr>
          <w:rtl w:val="0"/>
        </w:rPr>
        <w:t xml:space="preserve">More information on </w:t>
      </w:r>
      <w:hyperlink r:id="rId7">
        <w:r w:rsidDel="00000000" w:rsidR="00000000" w:rsidRPr="00000000">
          <w:rPr>
            <w:color w:val="1155cc"/>
            <w:u w:val="single"/>
            <w:rtl w:val="0"/>
          </w:rPr>
          <w:t xml:space="preserve">https://interlace-project.eu/</w:t>
        </w:r>
      </w:hyperlink>
      <w:r w:rsidDel="00000000" w:rsidR="00000000" w:rsidRPr="00000000">
        <w:rPr>
          <w:color w:val="4a86e8"/>
          <w:rtl w:val="0"/>
        </w:rPr>
        <w:t xml:space="preserve">. </w:t>
      </w: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r>
    </w:p>
    <w:p w:rsidR="00000000" w:rsidDel="00000000" w:rsidP="00000000" w:rsidRDefault="00000000" w:rsidRPr="00000000" w14:paraId="0000003C">
      <w:pPr>
        <w:ind w:left="720" w:firstLine="0"/>
        <w:jc w:val="both"/>
        <w:rPr>
          <w:color w:val="4a86e8"/>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rlace-project.eu/node/190" TargetMode="External"/><Relationship Id="rId7" Type="http://schemas.openxmlformats.org/officeDocument/2006/relationships/hyperlink" Target="https://www.interlace-project.eu/node/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